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BE" w:rsidRDefault="00087FBE" w:rsidP="00087FBE">
      <w:pPr>
        <w:spacing w:line="500" w:lineRule="exact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附件2</w:t>
      </w:r>
    </w:p>
    <w:p w:rsidR="00087FBE" w:rsidRDefault="00087FBE" w:rsidP="00087FBE">
      <w:pPr>
        <w:spacing w:line="500" w:lineRule="exact"/>
        <w:rPr>
          <w:rFonts w:ascii="黑体" w:eastAsia="黑体" w:hAnsi="仿宋"/>
          <w:b/>
          <w:sz w:val="28"/>
          <w:szCs w:val="28"/>
        </w:rPr>
      </w:pPr>
    </w:p>
    <w:p w:rsidR="00087FBE" w:rsidRPr="00822BD5" w:rsidRDefault="00087FBE" w:rsidP="00087FBE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bookmarkStart w:id="0" w:name="_GoBack"/>
      <w:r w:rsidRPr="00822BD5">
        <w:rPr>
          <w:rFonts w:ascii="黑体" w:eastAsia="黑体" w:hAnsi="黑体" w:hint="eastAsia"/>
          <w:bCs/>
          <w:sz w:val="44"/>
          <w:szCs w:val="44"/>
        </w:rPr>
        <w:t>上海市工商业领军人物评选标准（商业）</w:t>
      </w:r>
    </w:p>
    <w:bookmarkEnd w:id="0"/>
    <w:p w:rsidR="00087FBE" w:rsidRDefault="00087FBE" w:rsidP="00087FBE">
      <w:pPr>
        <w:spacing w:line="500" w:lineRule="exact"/>
        <w:jc w:val="center"/>
        <w:rPr>
          <w:rFonts w:ascii="仿宋_GB2312" w:eastAsia="仿宋_GB2312" w:hAnsi="仿宋"/>
          <w:sz w:val="28"/>
          <w:szCs w:val="28"/>
        </w:rPr>
      </w:pP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一、被推荐人具有强烈的社会责任感和使命感，在认真贯彻落实国家关于促进内贸流通发展，加快发展商贸流通业现代化建设等一系列重大战略举措和部署方面，勤奋工作、成绩显著，</w:t>
      </w:r>
      <w:proofErr w:type="gramStart"/>
      <w:r>
        <w:rPr>
          <w:rFonts w:eastAsia="仿宋_GB2312" w:hint="eastAsia"/>
          <w:sz w:val="30"/>
          <w:szCs w:val="30"/>
        </w:rPr>
        <w:t>作出</w:t>
      </w:r>
      <w:proofErr w:type="gramEnd"/>
      <w:r>
        <w:rPr>
          <w:rFonts w:eastAsia="仿宋_GB2312" w:hint="eastAsia"/>
          <w:sz w:val="30"/>
          <w:szCs w:val="30"/>
        </w:rPr>
        <w:t>突出贡献。</w:t>
      </w: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二、被推荐人所领导的企业在积极投入上海国际商贸中心和</w:t>
      </w:r>
      <w:proofErr w:type="gramStart"/>
      <w:r>
        <w:rPr>
          <w:rFonts w:eastAsia="仿宋_GB2312" w:hint="eastAsia"/>
          <w:sz w:val="30"/>
          <w:szCs w:val="30"/>
        </w:rPr>
        <w:t>科创中心</w:t>
      </w:r>
      <w:proofErr w:type="gramEnd"/>
      <w:r>
        <w:rPr>
          <w:rFonts w:eastAsia="仿宋_GB2312" w:hint="eastAsia"/>
          <w:sz w:val="30"/>
          <w:szCs w:val="30"/>
        </w:rPr>
        <w:t>建设，打响“上海服务、上海制造、上海购物、上海文化”四大品牌等各项工作中，措施扎实，成效明显，有良好的社会形象，得到行业和社会广泛认可和赞许。</w:t>
      </w: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三、被推荐人坚持创新驱动、转型发展，所领导的企业在管理创新、技术创新、服务创新、营销创新、互联网</w:t>
      </w:r>
      <w:r>
        <w:rPr>
          <w:rFonts w:eastAsia="仿宋_GB2312" w:hint="eastAsia"/>
          <w:sz w:val="30"/>
          <w:szCs w:val="30"/>
        </w:rPr>
        <w:t>+</w:t>
      </w:r>
      <w:r>
        <w:rPr>
          <w:rFonts w:eastAsia="仿宋_GB2312" w:hint="eastAsia"/>
          <w:sz w:val="30"/>
          <w:szCs w:val="30"/>
        </w:rPr>
        <w:t>等方面建立长效机制，积极</w:t>
      </w:r>
      <w:proofErr w:type="gramStart"/>
      <w:r>
        <w:rPr>
          <w:rFonts w:eastAsia="仿宋_GB2312" w:hint="eastAsia"/>
          <w:sz w:val="30"/>
          <w:szCs w:val="30"/>
        </w:rPr>
        <w:t>探索线</w:t>
      </w:r>
      <w:proofErr w:type="gramEnd"/>
      <w:r>
        <w:rPr>
          <w:rFonts w:eastAsia="仿宋_GB2312" w:hint="eastAsia"/>
          <w:sz w:val="30"/>
          <w:szCs w:val="30"/>
        </w:rPr>
        <w:t>上线下融合，在行业具有标杆示范和引领作用。</w:t>
      </w: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843274">
        <w:rPr>
          <w:rFonts w:eastAsia="仿宋_GB2312" w:hint="eastAsia"/>
          <w:sz w:val="30"/>
          <w:szCs w:val="30"/>
        </w:rPr>
        <w:t>四、被推荐人所领导的企业在企业规模、经营业绩、自主品牌研发和培育、市场拓展和市场占有率、产品标准引领和服务质量规范等方面成效显著，在行业名列前茅，在全国处于领先行列。</w:t>
      </w: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五、被推荐人关注民生，服务社会，坚持诚信经营和规范服务，自觉遵守法律法规，维护消费者合法权益，热心社会公益，在社会上有较高的美誉度。</w:t>
      </w:r>
    </w:p>
    <w:p w:rsidR="00087FBE" w:rsidRDefault="00087FBE" w:rsidP="00087FBE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六、被推荐人道德品质高尚，勤奋好学，联系群众，作风深入，廉洁奉公，善于发挥集体领导作用，有很强的团队精神，具有良好的个人形象和人格魅力。</w:t>
      </w:r>
    </w:p>
    <w:p w:rsidR="00087FBE" w:rsidRDefault="00087FBE" w:rsidP="00087FBE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BD3428" w:rsidRPr="00087FBE" w:rsidRDefault="00BD3428"/>
    <w:sectPr w:rsidR="00BD3428" w:rsidRPr="0008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BE"/>
    <w:rsid w:val="00087FBE"/>
    <w:rsid w:val="007923CA"/>
    <w:rsid w:val="00B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0986"/>
  <w15:chartTrackingRefBased/>
  <w15:docId w15:val="{BB794847-990B-43E7-8213-2BB79AE2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7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MaChao</dc:creator>
  <cp:keywords/>
  <dc:description/>
  <cp:lastModifiedBy>MaChao</cp:lastModifiedBy>
  <cp:revision>1</cp:revision>
  <dcterms:created xsi:type="dcterms:W3CDTF">2022-07-15T01:07:00Z</dcterms:created>
  <dcterms:modified xsi:type="dcterms:W3CDTF">2022-07-15T01:08:00Z</dcterms:modified>
</cp:coreProperties>
</file>